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DB1BD" w14:textId="223F875A" w:rsidR="00A1320C" w:rsidRDefault="00543FED" w:rsidP="001B389C">
      <w:pPr>
        <w:pStyle w:val="Titredossierprpacampagne"/>
        <w:spacing w:after="0"/>
      </w:pPr>
      <w:bookmarkStart w:id="0" w:name="_Toc314576040"/>
      <w:bookmarkStart w:id="1" w:name="_Toc319661557"/>
      <w:bookmarkStart w:id="2" w:name="_Toc11763082"/>
      <w:bookmarkStart w:id="3" w:name="_Toc31641254"/>
      <w:bookmarkStart w:id="4" w:name="_Toc74146887"/>
      <w:r>
        <w:t>Formulaire n°</w:t>
      </w:r>
      <w:r w:rsidR="001C2865">
        <w:t>5</w:t>
      </w:r>
      <w:r>
        <w:t> :</w:t>
      </w:r>
      <w:r w:rsidRPr="00AF666B">
        <w:t xml:space="preserve"> </w:t>
      </w:r>
      <w:r>
        <w:t>Précisions</w:t>
      </w:r>
      <w:r w:rsidR="00A1320C">
        <w:t xml:space="preserve"> technique</w:t>
      </w:r>
      <w:r w:rsidR="003F6AD3">
        <w:t>s</w:t>
      </w:r>
      <w:r>
        <w:t xml:space="preserve"> </w:t>
      </w:r>
      <w:bookmarkEnd w:id="0"/>
      <w:bookmarkEnd w:id="1"/>
      <w:bookmarkEnd w:id="2"/>
      <w:bookmarkEnd w:id="3"/>
      <w:bookmarkEnd w:id="4"/>
      <w:r w:rsidR="00A1320C">
        <w:t>pour la préparation</w:t>
      </w:r>
      <w:r w:rsidR="001B389C">
        <w:t xml:space="preserve"> des</w:t>
      </w:r>
      <w:r w:rsidR="00A1320C">
        <w:t xml:space="preserve"> </w:t>
      </w:r>
      <w:r w:rsidR="001B389C" w:rsidRPr="001B389C">
        <w:t xml:space="preserve">engins </w:t>
      </w:r>
      <w:r w:rsidR="003F6AD3" w:rsidRPr="001B389C">
        <w:t>sous-marins</w:t>
      </w:r>
      <w:r w:rsidR="001B389C" w:rsidRPr="001B389C">
        <w:t xml:space="preserve"> et/ou </w:t>
      </w:r>
      <w:r w:rsidR="00C62E9F">
        <w:t>d’</w:t>
      </w:r>
      <w:r w:rsidR="001B389C" w:rsidRPr="001B389C">
        <w:t>équipements communs (sismique/carottiers etc…)</w:t>
      </w:r>
    </w:p>
    <w:p w14:paraId="241AC809" w14:textId="5A2B9ED5" w:rsidR="00D75798" w:rsidRPr="003F6AD3" w:rsidRDefault="00D75798" w:rsidP="003F6AD3">
      <w:pPr>
        <w:pStyle w:val="Titre1"/>
        <w:numPr>
          <w:ilvl w:val="0"/>
          <w:numId w:val="8"/>
        </w:numPr>
        <w:rPr>
          <w:b/>
          <w:u w:val="single"/>
        </w:rPr>
      </w:pPr>
      <w:r w:rsidRPr="003F6AD3">
        <w:rPr>
          <w:b/>
          <w:u w:val="single"/>
        </w:rPr>
        <w:t>Engins sous-marins</w:t>
      </w:r>
    </w:p>
    <w:p w14:paraId="15F2D7A7" w14:textId="77777777" w:rsidR="00543FED" w:rsidRDefault="00543FED" w:rsidP="005E1F76">
      <w:pPr>
        <w:pStyle w:val="Citationintense"/>
      </w:pPr>
      <w:r>
        <w:t>Informations</w:t>
      </w:r>
    </w:p>
    <w:p w14:paraId="2047E82E" w14:textId="77777777" w:rsidR="00543FED" w:rsidRDefault="00543FED" w:rsidP="00295EDE">
      <w:pPr>
        <w:spacing w:before="0"/>
        <w:rPr>
          <w:rFonts w:eastAsia="Arial Unicode MS"/>
        </w:rPr>
      </w:pPr>
      <w:r>
        <w:rPr>
          <w:rFonts w:eastAsia="Arial Unicode MS"/>
        </w:rPr>
        <w:t>Ce formulaire est destiné au Département des Engins Sous-Marins du Gestionnaire technique pour préparer les consommables et les travaux.</w:t>
      </w:r>
    </w:p>
    <w:p w14:paraId="01A2DD45" w14:textId="77777777" w:rsidR="00543FED" w:rsidRDefault="00543FED" w:rsidP="00543FED">
      <w:pPr>
        <w:spacing w:before="0" w:after="0"/>
        <w:rPr>
          <w:rFonts w:eastAsia="Arial Unicode MS"/>
        </w:rPr>
      </w:pPr>
      <w:r w:rsidRPr="00623E87">
        <w:rPr>
          <w:rFonts w:eastAsia="Arial Unicode MS"/>
        </w:rPr>
        <w:t xml:space="preserve">Pour l’installation d’équipements scientifiques sur le </w:t>
      </w:r>
      <w:r w:rsidRPr="00623E87">
        <w:rPr>
          <w:rFonts w:eastAsia="Arial Unicode MS"/>
          <w:b/>
        </w:rPr>
        <w:t>Nautile</w:t>
      </w:r>
      <w:r w:rsidRPr="00623E87">
        <w:rPr>
          <w:rFonts w:eastAsia="Arial Unicode MS"/>
        </w:rPr>
        <w:t xml:space="preserve"> il faut se conformer aux documents suivants : « Spécifications d’interface des équipements scientifique »,   réf. 0170 08 50 00 SU/B,  et « Qualité de l’intervention sous-marine : Procédure d’évolution du Nautile », réf : </w:t>
      </w:r>
      <w:hyperlink r:id="rId7" w:history="1">
        <w:r w:rsidRPr="00623E87">
          <w:rPr>
            <w:rStyle w:val="Lienhypertexte"/>
            <w:rFonts w:eastAsia="Arial Unicode MS"/>
          </w:rPr>
          <w:t>DITI/LB/98-04 (version 03 du 30/06/1998)</w:t>
        </w:r>
      </w:hyperlink>
      <w:r w:rsidRPr="00623E87">
        <w:rPr>
          <w:rFonts w:eastAsia="Arial Unicode MS"/>
        </w:rPr>
        <w:t>. Les certificats d’essais hyperbares conformes à la norme NF X 10 812 annexe C sont exigés pour toutes les enceintes résistantes destinées à équiper ou à être manipulées par Nautile.</w:t>
      </w:r>
      <w:r>
        <w:rPr>
          <w:rFonts w:eastAsia="Arial Unicode MS"/>
        </w:rPr>
        <w:t xml:space="preserve"> </w:t>
      </w:r>
      <w:r w:rsidRPr="008564CC">
        <w:rPr>
          <w:rFonts w:eastAsia="Arial Unicode MS"/>
          <w:b/>
        </w:rPr>
        <w:t>Contact DSM</w:t>
      </w:r>
      <w:r w:rsidRPr="008564CC">
        <w:rPr>
          <w:rFonts w:eastAsia="Arial Unicode MS"/>
        </w:rPr>
        <w:t xml:space="preserve"> : </w:t>
      </w:r>
      <w:hyperlink r:id="rId8" w:history="1">
        <w:r w:rsidRPr="00F01F44">
          <w:rPr>
            <w:rStyle w:val="Lienhypertexte"/>
            <w:rFonts w:eastAsia="Arial Unicode MS"/>
          </w:rPr>
          <w:t>dsm@listes.genavir.fr</w:t>
        </w:r>
      </w:hyperlink>
    </w:p>
    <w:p w14:paraId="600F4827" w14:textId="77777777" w:rsidR="00543FED" w:rsidRPr="00B63762" w:rsidRDefault="00543FED" w:rsidP="00543FED">
      <w:pPr>
        <w:pBdr>
          <w:bottom w:val="single" w:sz="4" w:space="1" w:color="0070C0"/>
        </w:pBdr>
        <w:spacing w:before="0" w:after="0"/>
        <w:rPr>
          <w:rFonts w:eastAsia="Arial Unicode MS"/>
        </w:rPr>
      </w:pPr>
    </w:p>
    <w:p w14:paraId="454FE0D4" w14:textId="77777777" w:rsidR="00543FED" w:rsidRDefault="00543FED" w:rsidP="005E1F76">
      <w:pPr>
        <w:pStyle w:val="ListeLettres"/>
        <w:numPr>
          <w:ilvl w:val="0"/>
          <w:numId w:val="0"/>
        </w:numPr>
      </w:pPr>
    </w:p>
    <w:p w14:paraId="2470F019" w14:textId="77777777" w:rsidR="00543FED" w:rsidRDefault="00543FED" w:rsidP="005E1F76">
      <w:pPr>
        <w:pStyle w:val="ListeLettres"/>
        <w:numPr>
          <w:ilvl w:val="0"/>
          <w:numId w:val="4"/>
        </w:numPr>
        <w:sectPr w:rsidR="00543FED" w:rsidSect="00543F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170" w:footer="0" w:gutter="0"/>
          <w:cols w:space="708"/>
          <w:docGrid w:linePitch="360"/>
        </w:sectPr>
      </w:pPr>
    </w:p>
    <w:p w14:paraId="1BB7A2B6" w14:textId="77777777" w:rsidR="00543FED" w:rsidRPr="006C21A1" w:rsidRDefault="00543FED" w:rsidP="005E1F76">
      <w:pPr>
        <w:pStyle w:val="ListeLettres"/>
        <w:numPr>
          <w:ilvl w:val="0"/>
          <w:numId w:val="4"/>
        </w:numPr>
      </w:pPr>
      <w:r>
        <w:t>Engins utilisés :</w:t>
      </w:r>
    </w:p>
    <w:p w14:paraId="6EE9D95C" w14:textId="77777777" w:rsidR="00543FED" w:rsidRPr="006C21A1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Nautile</w:t>
      </w:r>
    </w:p>
    <w:p w14:paraId="1C4495EF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ROV – Victor</w:t>
      </w:r>
    </w:p>
    <w:p w14:paraId="0E38C0E0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HROV – Ariane</w:t>
      </w:r>
    </w:p>
    <w:p w14:paraId="324C1D0E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SCAMPI</w:t>
      </w:r>
    </w:p>
    <w:p w14:paraId="2D036719" w14:textId="77777777" w:rsidR="00543FED" w:rsidRPr="006C21A1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MPV - 200</w:t>
      </w:r>
    </w:p>
    <w:p w14:paraId="7696E8B8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AUV</w:t>
      </w:r>
    </w:p>
    <w:p w14:paraId="166AD55B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>
        <w:rPr>
          <w:color w:val="000000"/>
        </w:rPr>
        <w:t>Ulyx</w:t>
      </w:r>
    </w:p>
    <w:p w14:paraId="1B87B6F0" w14:textId="77777777" w:rsidR="00543FED" w:rsidRDefault="00543FED" w:rsidP="00543FED">
      <w:pPr>
        <w:numPr>
          <w:ilvl w:val="0"/>
          <w:numId w:val="2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 w:rsidRPr="006C21A1">
        <w:rPr>
          <w:color w:val="000000"/>
        </w:rPr>
        <w:t>Autre, (à préciser dans équipements spécifiques) :</w:t>
      </w:r>
    </w:p>
    <w:p w14:paraId="4081D57A" w14:textId="77777777" w:rsidR="00543FED" w:rsidRPr="00B14B2C" w:rsidRDefault="00543FED" w:rsidP="005E1F76">
      <w:pPr>
        <w:pStyle w:val="ListeLettres"/>
      </w:pPr>
      <w:r w:rsidRPr="00B14B2C">
        <w:t>Système de navigation utilisé :</w:t>
      </w:r>
    </w:p>
    <w:p w14:paraId="4FE77D50" w14:textId="77777777" w:rsidR="00543FED" w:rsidRPr="006C21A1" w:rsidRDefault="00543FED" w:rsidP="00543FED">
      <w:pPr>
        <w:numPr>
          <w:ilvl w:val="0"/>
          <w:numId w:val="1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 w:rsidRPr="006C21A1">
        <w:rPr>
          <w:color w:val="000000"/>
        </w:rPr>
        <w:t>Base Longue</w:t>
      </w:r>
    </w:p>
    <w:p w14:paraId="7EBF57A6" w14:textId="77777777" w:rsidR="00543FED" w:rsidRPr="006C21A1" w:rsidRDefault="00543FED" w:rsidP="00543FED">
      <w:pPr>
        <w:numPr>
          <w:ilvl w:val="0"/>
          <w:numId w:val="1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 w:rsidRPr="006C21A1">
        <w:rPr>
          <w:color w:val="000000"/>
        </w:rPr>
        <w:t>Base Ultra Courte</w:t>
      </w:r>
    </w:p>
    <w:p w14:paraId="0D928999" w14:textId="77777777" w:rsidR="00543FED" w:rsidRPr="006C21A1" w:rsidRDefault="00543FED" w:rsidP="00543FED">
      <w:pPr>
        <w:numPr>
          <w:ilvl w:val="0"/>
          <w:numId w:val="1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 w:rsidRPr="006C21A1">
        <w:rPr>
          <w:color w:val="000000"/>
        </w:rPr>
        <w:t>Autre (à préciser) :</w:t>
      </w:r>
    </w:p>
    <w:p w14:paraId="49B563A9" w14:textId="77777777" w:rsidR="00543FED" w:rsidRDefault="00543FED" w:rsidP="00543FED">
      <w:pPr>
        <w:numPr>
          <w:ilvl w:val="0"/>
          <w:numId w:val="1"/>
        </w:num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  <w:r w:rsidRPr="006C21A1">
        <w:rPr>
          <w:color w:val="000000"/>
        </w:rPr>
        <w:t>Equipements vidéo spécifiques : voir prestations particulières ci-dessous</w:t>
      </w:r>
    </w:p>
    <w:p w14:paraId="6C7173F3" w14:textId="77777777" w:rsidR="000E47F1" w:rsidRDefault="000E47F1" w:rsidP="000E47F1">
      <w:pPr>
        <w:tabs>
          <w:tab w:val="left" w:pos="907"/>
          <w:tab w:val="left" w:pos="5670"/>
          <w:tab w:val="left" w:pos="8931"/>
        </w:tabs>
        <w:spacing w:before="0" w:after="0"/>
        <w:ind w:left="360"/>
        <w:rPr>
          <w:color w:val="000000"/>
        </w:rPr>
      </w:pPr>
    </w:p>
    <w:p w14:paraId="577A2B8F" w14:textId="77777777" w:rsidR="000E47F1" w:rsidRDefault="000E47F1" w:rsidP="000E47F1">
      <w:pPr>
        <w:tabs>
          <w:tab w:val="left" w:pos="907"/>
          <w:tab w:val="left" w:pos="5670"/>
          <w:tab w:val="left" w:pos="8931"/>
        </w:tabs>
        <w:spacing w:before="0" w:after="0"/>
        <w:ind w:left="360"/>
        <w:rPr>
          <w:color w:val="000000"/>
        </w:rPr>
      </w:pPr>
    </w:p>
    <w:p w14:paraId="04E5F793" w14:textId="77777777" w:rsidR="000E47F1" w:rsidRDefault="000E47F1" w:rsidP="000E47F1">
      <w:pPr>
        <w:tabs>
          <w:tab w:val="left" w:pos="907"/>
          <w:tab w:val="left" w:pos="5670"/>
          <w:tab w:val="left" w:pos="8931"/>
        </w:tabs>
        <w:spacing w:before="0" w:after="0"/>
        <w:ind w:left="360"/>
        <w:rPr>
          <w:color w:val="000000"/>
        </w:rPr>
        <w:sectPr w:rsidR="000E47F1" w:rsidSect="000E47F1">
          <w:type w:val="continuous"/>
          <w:pgSz w:w="11906" w:h="16838"/>
          <w:pgMar w:top="720" w:right="720" w:bottom="720" w:left="720" w:header="708" w:footer="708" w:gutter="0"/>
          <w:cols w:num="2" w:space="147"/>
          <w:docGrid w:linePitch="360"/>
        </w:sectPr>
      </w:pPr>
    </w:p>
    <w:p w14:paraId="6746EB67" w14:textId="77777777" w:rsidR="00543FED" w:rsidRDefault="00543FED" w:rsidP="005E1F76">
      <w:pPr>
        <w:pStyle w:val="ListeLettres"/>
        <w:numPr>
          <w:ilvl w:val="0"/>
          <w:numId w:val="0"/>
        </w:numPr>
      </w:pPr>
    </w:p>
    <w:p w14:paraId="26C1BE23" w14:textId="77777777" w:rsidR="00543FED" w:rsidRPr="006C21A1" w:rsidRDefault="00543FED" w:rsidP="005E1F76">
      <w:pPr>
        <w:pStyle w:val="ListeLettres"/>
      </w:pPr>
      <w:r w:rsidRPr="00D71059">
        <w:t>Nature des travaux demandés (très bref descriptif) :</w:t>
      </w:r>
    </w:p>
    <w:p w14:paraId="71A817E2" w14:textId="77777777" w:rsidR="00543FED" w:rsidRPr="00D71059" w:rsidRDefault="00543FED" w:rsidP="000E47F1">
      <w:pPr>
        <w:tabs>
          <w:tab w:val="left" w:pos="907"/>
          <w:tab w:val="left" w:pos="5670"/>
          <w:tab w:val="left" w:pos="8931"/>
        </w:tabs>
        <w:spacing w:before="0" w:after="0"/>
        <w:rPr>
          <w:color w:val="000000"/>
        </w:rPr>
      </w:pPr>
    </w:p>
    <w:p w14:paraId="58A92AC4" w14:textId="77777777" w:rsidR="00543FED" w:rsidRPr="004538FA" w:rsidRDefault="00543FED" w:rsidP="005E1F76">
      <w:pPr>
        <w:pStyle w:val="ListeLettres"/>
      </w:pPr>
      <w:r w:rsidRPr="00D71059">
        <w:t>Estimation des consommables 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7041"/>
      </w:tblGrid>
      <w:tr w:rsidR="00543FED" w:rsidRPr="00D71059" w14:paraId="17FBECAE" w14:textId="77777777" w:rsidTr="006E7D35">
        <w:tc>
          <w:tcPr>
            <w:tcW w:w="1631" w:type="pct"/>
          </w:tcPr>
          <w:p w14:paraId="6CDA902B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  <w:r w:rsidRPr="00D71059">
              <w:rPr>
                <w:rFonts w:cs="Arial"/>
              </w:rPr>
              <w:t>Nombre de sites (ou boîtes) </w:t>
            </w:r>
          </w:p>
        </w:tc>
        <w:tc>
          <w:tcPr>
            <w:tcW w:w="3369" w:type="pct"/>
          </w:tcPr>
          <w:p w14:paraId="17D9C233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</w:p>
        </w:tc>
      </w:tr>
      <w:tr w:rsidR="00543FED" w:rsidRPr="00D71059" w14:paraId="431BA5CE" w14:textId="77777777" w:rsidTr="006E7D35">
        <w:tc>
          <w:tcPr>
            <w:tcW w:w="1631" w:type="pct"/>
          </w:tcPr>
          <w:p w14:paraId="36B393FF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  <w:r w:rsidRPr="00D71059">
              <w:rPr>
                <w:rFonts w:cs="Arial"/>
              </w:rPr>
              <w:t>Nombre de plongées (ou profils) </w:t>
            </w:r>
          </w:p>
        </w:tc>
        <w:tc>
          <w:tcPr>
            <w:tcW w:w="3369" w:type="pct"/>
          </w:tcPr>
          <w:p w14:paraId="22416DBD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</w:p>
        </w:tc>
      </w:tr>
      <w:tr w:rsidR="00543FED" w:rsidRPr="00D71059" w14:paraId="2D6B9155" w14:textId="77777777" w:rsidTr="006E7D35">
        <w:tc>
          <w:tcPr>
            <w:tcW w:w="1631" w:type="pct"/>
          </w:tcPr>
          <w:p w14:paraId="16B4A7E1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  <w:r w:rsidRPr="00D71059">
              <w:rPr>
                <w:rFonts w:cs="Arial"/>
              </w:rPr>
              <w:t>Nombre de mouillages (balises)</w:t>
            </w:r>
          </w:p>
        </w:tc>
        <w:tc>
          <w:tcPr>
            <w:tcW w:w="3369" w:type="pct"/>
          </w:tcPr>
          <w:p w14:paraId="2B9926A0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</w:p>
        </w:tc>
      </w:tr>
      <w:tr w:rsidR="00543FED" w:rsidRPr="00D71059" w14:paraId="0637D06A" w14:textId="77777777" w:rsidTr="006E7D35">
        <w:tc>
          <w:tcPr>
            <w:tcW w:w="1631" w:type="pct"/>
          </w:tcPr>
          <w:p w14:paraId="12B32F1E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  <w:r w:rsidRPr="00D71059">
              <w:rPr>
                <w:rFonts w:cs="Arial"/>
              </w:rPr>
              <w:t>Nombre de navette ascenseur</w:t>
            </w:r>
          </w:p>
        </w:tc>
        <w:tc>
          <w:tcPr>
            <w:tcW w:w="3369" w:type="pct"/>
          </w:tcPr>
          <w:p w14:paraId="7F233F14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</w:p>
        </w:tc>
      </w:tr>
      <w:tr w:rsidR="00543FED" w:rsidRPr="00D71059" w14:paraId="28CFBADC" w14:textId="77777777" w:rsidTr="006E7D35">
        <w:tc>
          <w:tcPr>
            <w:tcW w:w="1631" w:type="pct"/>
          </w:tcPr>
          <w:p w14:paraId="26432696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  <w:r w:rsidRPr="00D71059">
              <w:rPr>
                <w:rFonts w:cs="Arial"/>
              </w:rPr>
              <w:t>Nombre autres mouillages</w:t>
            </w:r>
          </w:p>
        </w:tc>
        <w:tc>
          <w:tcPr>
            <w:tcW w:w="3369" w:type="pct"/>
          </w:tcPr>
          <w:p w14:paraId="792C052E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rPr>
                <w:rFonts w:cs="Arial"/>
              </w:rPr>
            </w:pPr>
          </w:p>
        </w:tc>
      </w:tr>
    </w:tbl>
    <w:p w14:paraId="44405B38" w14:textId="77777777" w:rsidR="00543FED" w:rsidRDefault="00543FED" w:rsidP="005E1F76">
      <w:pPr>
        <w:pStyle w:val="ListeLettres"/>
        <w:numPr>
          <w:ilvl w:val="0"/>
          <w:numId w:val="0"/>
        </w:numPr>
        <w:ind w:left="720"/>
      </w:pPr>
    </w:p>
    <w:p w14:paraId="73F85041" w14:textId="77777777" w:rsidR="00543FED" w:rsidRPr="004538FA" w:rsidRDefault="00543FED" w:rsidP="005E1F76">
      <w:pPr>
        <w:pStyle w:val="ListeLettres"/>
      </w:pPr>
      <w:r w:rsidRPr="00D71059">
        <w:t>Conditions opératoires 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7041"/>
      </w:tblGrid>
      <w:tr w:rsidR="00543FED" w:rsidRPr="00D71059" w14:paraId="6F4C2DB3" w14:textId="77777777" w:rsidTr="005E1F76">
        <w:trPr>
          <w:trHeight w:val="227"/>
        </w:trPr>
        <w:tc>
          <w:tcPr>
            <w:tcW w:w="1631" w:type="pct"/>
          </w:tcPr>
          <w:p w14:paraId="182BB072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ind w:firstLine="71"/>
              <w:rPr>
                <w:rFonts w:cs="Arial"/>
                <w:color w:val="000000"/>
              </w:rPr>
            </w:pPr>
            <w:r w:rsidRPr="00D71059">
              <w:rPr>
                <w:rFonts w:cs="Arial"/>
                <w:color w:val="000000"/>
              </w:rPr>
              <w:t>Cartes disponibles/Echelle </w:t>
            </w:r>
          </w:p>
        </w:tc>
        <w:tc>
          <w:tcPr>
            <w:tcW w:w="3369" w:type="pct"/>
          </w:tcPr>
          <w:p w14:paraId="5F1CCF5E" w14:textId="77777777" w:rsidR="00543FED" w:rsidRPr="00D71059" w:rsidRDefault="00543FED" w:rsidP="006E7D35">
            <w:pPr>
              <w:tabs>
                <w:tab w:val="left" w:pos="907"/>
                <w:tab w:val="left" w:pos="5670"/>
                <w:tab w:val="left" w:pos="8931"/>
              </w:tabs>
              <w:ind w:firstLine="71"/>
              <w:rPr>
                <w:rFonts w:cs="Arial"/>
                <w:color w:val="000000"/>
              </w:rPr>
            </w:pPr>
          </w:p>
        </w:tc>
      </w:tr>
      <w:tr w:rsidR="00543FED" w:rsidRPr="00D71059" w14:paraId="082A3F69" w14:textId="77777777" w:rsidTr="005E1F76">
        <w:trPr>
          <w:trHeight w:val="227"/>
        </w:trPr>
        <w:tc>
          <w:tcPr>
            <w:tcW w:w="1631" w:type="pct"/>
          </w:tcPr>
          <w:p w14:paraId="58822316" w14:textId="77777777" w:rsidR="00543FED" w:rsidRPr="00D71059" w:rsidRDefault="00543FED" w:rsidP="006E7D35">
            <w:pPr>
              <w:ind w:firstLine="71"/>
              <w:rPr>
                <w:rFonts w:cs="Arial"/>
                <w:color w:val="000000"/>
              </w:rPr>
            </w:pPr>
            <w:r w:rsidRPr="00D71059">
              <w:rPr>
                <w:rFonts w:cs="Arial"/>
                <w:color w:val="000000"/>
              </w:rPr>
              <w:t>Profils en long/Echelle </w:t>
            </w:r>
          </w:p>
        </w:tc>
        <w:tc>
          <w:tcPr>
            <w:tcW w:w="3369" w:type="pct"/>
          </w:tcPr>
          <w:p w14:paraId="1388F4F6" w14:textId="77777777" w:rsidR="00543FED" w:rsidRPr="00D71059" w:rsidRDefault="00543FED" w:rsidP="006E7D35">
            <w:pPr>
              <w:ind w:firstLine="71"/>
              <w:rPr>
                <w:rFonts w:cs="Arial"/>
                <w:color w:val="000000"/>
              </w:rPr>
            </w:pPr>
          </w:p>
        </w:tc>
      </w:tr>
    </w:tbl>
    <w:p w14:paraId="57CF61E8" w14:textId="77777777" w:rsidR="00543FED" w:rsidRDefault="00543FED" w:rsidP="005E1F76">
      <w:pPr>
        <w:pStyle w:val="ListeLettres"/>
        <w:numPr>
          <w:ilvl w:val="0"/>
          <w:numId w:val="0"/>
        </w:numPr>
        <w:ind w:left="720"/>
      </w:pPr>
    </w:p>
    <w:p w14:paraId="77593068" w14:textId="62639265" w:rsidR="00543FED" w:rsidRDefault="00543FED" w:rsidP="005E1F76">
      <w:pPr>
        <w:pStyle w:val="ListeLettres"/>
      </w:pPr>
      <w:r w:rsidRPr="00D71059">
        <w:t>Equipements spécifiques (anciens et nouveaux) à mettre en œuvre :</w:t>
      </w:r>
    </w:p>
    <w:p w14:paraId="408189FC" w14:textId="6066892A" w:rsidR="00A1320C" w:rsidRDefault="00543FED" w:rsidP="005E1F76">
      <w:pPr>
        <w:pStyle w:val="ListeLettres"/>
      </w:pPr>
      <w:r w:rsidRPr="00D71059">
        <w:t>Prestations particulières demandées :</w:t>
      </w:r>
    </w:p>
    <w:p w14:paraId="44975AE5" w14:textId="593113D8" w:rsidR="00A1320C" w:rsidRPr="005E1F76" w:rsidRDefault="00A1320C" w:rsidP="003F6AD3">
      <w:pPr>
        <w:pStyle w:val="Titre1"/>
        <w:numPr>
          <w:ilvl w:val="0"/>
          <w:numId w:val="8"/>
        </w:numPr>
        <w:rPr>
          <w:b/>
          <w:u w:val="single"/>
        </w:rPr>
      </w:pPr>
      <w:r w:rsidRPr="005E1F76">
        <w:rPr>
          <w:b/>
          <w:u w:val="single"/>
        </w:rPr>
        <w:lastRenderedPageBreak/>
        <w:t>Equipements communs (carottiers, sismiques, etc.)</w:t>
      </w:r>
    </w:p>
    <w:p w14:paraId="326105E8" w14:textId="77777777" w:rsidR="00A1320C" w:rsidRDefault="00A1320C" w:rsidP="00A1320C"/>
    <w:p w14:paraId="7863ECFA" w14:textId="683D212F" w:rsidR="00A1320C" w:rsidRPr="005E1F76" w:rsidRDefault="00A1320C" w:rsidP="005E1F76">
      <w:pPr>
        <w:pStyle w:val="ListeLettres"/>
        <w:numPr>
          <w:ilvl w:val="0"/>
          <w:numId w:val="5"/>
        </w:numPr>
        <w:rPr>
          <w:rStyle w:val="lev"/>
          <w:b/>
        </w:rPr>
      </w:pPr>
      <w:r w:rsidRPr="005E1F76">
        <w:rPr>
          <w:rStyle w:val="lev"/>
          <w:b/>
        </w:rPr>
        <w:t>Préciser le type de carottiers et </w:t>
      </w:r>
      <w:r w:rsidR="00864741" w:rsidRPr="005E1F76">
        <w:rPr>
          <w:rStyle w:val="lev"/>
          <w:b/>
        </w:rPr>
        <w:t>la longueur</w:t>
      </w:r>
      <w:r w:rsidRPr="005E1F76">
        <w:rPr>
          <w:rStyle w:val="lev"/>
          <w:b/>
        </w:rPr>
        <w:t xml:space="preserve"> des carottes : </w:t>
      </w:r>
    </w:p>
    <w:p w14:paraId="2407B587" w14:textId="77777777" w:rsidR="00A1320C" w:rsidRPr="005E1F76" w:rsidRDefault="00A1320C" w:rsidP="005E1F76">
      <w:pPr>
        <w:pStyle w:val="ListeLettres"/>
        <w:numPr>
          <w:ilvl w:val="0"/>
          <w:numId w:val="0"/>
        </w:numPr>
        <w:ind w:left="720"/>
        <w:rPr>
          <w:rStyle w:val="lev"/>
          <w:b/>
        </w:rPr>
      </w:pPr>
    </w:p>
    <w:p w14:paraId="5E0C0F11" w14:textId="5C274788" w:rsidR="00A1320C" w:rsidRPr="005E1F76" w:rsidRDefault="00A1320C" w:rsidP="005E1F76">
      <w:pPr>
        <w:pStyle w:val="ListeLettres"/>
        <w:numPr>
          <w:ilvl w:val="0"/>
          <w:numId w:val="5"/>
        </w:numPr>
        <w:rPr>
          <w:rStyle w:val="lev"/>
          <w:b/>
        </w:rPr>
      </w:pPr>
      <w:r w:rsidRPr="005E1F76">
        <w:rPr>
          <w:rStyle w:val="lev"/>
          <w:b/>
        </w:rPr>
        <w:t>Préciser le type de source</w:t>
      </w:r>
      <w:r w:rsidR="00D75798" w:rsidRPr="005E1F76">
        <w:rPr>
          <w:rStyle w:val="lev"/>
          <w:b/>
        </w:rPr>
        <w:t>s</w:t>
      </w:r>
      <w:r w:rsidRPr="005E1F76">
        <w:rPr>
          <w:rStyle w:val="lev"/>
          <w:b/>
        </w:rPr>
        <w:t xml:space="preserve"> sismique</w:t>
      </w:r>
      <w:r w:rsidR="00D75798" w:rsidRPr="005E1F76">
        <w:rPr>
          <w:rStyle w:val="lev"/>
          <w:b/>
        </w:rPr>
        <w:t>s</w:t>
      </w:r>
      <w:r w:rsidRPr="005E1F76">
        <w:rPr>
          <w:rStyle w:val="lev"/>
          <w:b/>
        </w:rPr>
        <w:t xml:space="preserve"> : </w:t>
      </w:r>
    </w:p>
    <w:sectPr w:rsidR="00A1320C" w:rsidRPr="005E1F76" w:rsidSect="00543F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4DBE4" w14:textId="77777777" w:rsidR="00CA5907" w:rsidRDefault="00CA5907" w:rsidP="00543FED">
      <w:pPr>
        <w:spacing w:before="0" w:after="0"/>
      </w:pPr>
      <w:r>
        <w:separator/>
      </w:r>
    </w:p>
  </w:endnote>
  <w:endnote w:type="continuationSeparator" w:id="0">
    <w:p w14:paraId="56019EA1" w14:textId="77777777" w:rsidR="00CA5907" w:rsidRDefault="00CA5907" w:rsidP="00543F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75D27" w14:textId="77777777" w:rsidR="001C2865" w:rsidRDefault="001C28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481A" w14:textId="5A161FA6" w:rsidR="00543FED" w:rsidRPr="007E47CA" w:rsidRDefault="00543FED" w:rsidP="007E47CA">
    <w:pPr>
      <w:pStyle w:val="pied"/>
    </w:pPr>
    <w:r>
      <w:tab/>
    </w:r>
    <w:r>
      <w:tab/>
    </w:r>
    <w:r w:rsidRPr="007E47CA">
      <w:fldChar w:fldCharType="begin"/>
    </w:r>
    <w:r w:rsidRPr="007E47CA">
      <w:instrText>PAGE  \* Arabic  \* MERGEFORMAT</w:instrText>
    </w:r>
    <w:r w:rsidRPr="007E47CA">
      <w:fldChar w:fldCharType="separate"/>
    </w:r>
    <w:r w:rsidR="007E47CA">
      <w:t>1</w:t>
    </w:r>
    <w:r w:rsidRPr="007E47CA">
      <w:fldChar w:fldCharType="end"/>
    </w:r>
    <w:r w:rsidRPr="007E47CA">
      <w:t xml:space="preserve"> | </w:t>
    </w:r>
    <w:fldSimple w:instr="NUMPAGES  \* Arabic  \* MERGEFORMAT">
      <w:r w:rsidR="007E47CA">
        <w:t>2</w:t>
      </w:r>
    </w:fldSimple>
  </w:p>
  <w:p w14:paraId="0183C39F" w14:textId="77777777" w:rsidR="00543FED" w:rsidRPr="00045760" w:rsidRDefault="00543FED" w:rsidP="007E47CA">
    <w:pPr>
      <w:pStyle w:val="pied"/>
    </w:pPr>
  </w:p>
  <w:tbl>
    <w:tblPr>
      <w:tblW w:w="9461" w:type="dxa"/>
      <w:tblLook w:val="04A0" w:firstRow="1" w:lastRow="0" w:firstColumn="1" w:lastColumn="0" w:noHBand="0" w:noVBand="1"/>
    </w:tblPr>
    <w:tblGrid>
      <w:gridCol w:w="8504"/>
      <w:gridCol w:w="957"/>
    </w:tblGrid>
    <w:tr w:rsidR="00543FED" w:rsidRPr="003D2BF4" w14:paraId="55B7B2F9" w14:textId="77777777" w:rsidTr="006E7D35">
      <w:trPr>
        <w:trHeight w:val="227"/>
      </w:trPr>
      <w:tc>
        <w:tcPr>
          <w:tcW w:w="8504" w:type="dxa"/>
          <w:shd w:val="clear" w:color="auto" w:fill="auto"/>
          <w:vAlign w:val="bottom"/>
        </w:tcPr>
        <w:p w14:paraId="36F46AC0" w14:textId="77777777" w:rsidR="00543FED" w:rsidRPr="007E47CA" w:rsidRDefault="00543FED" w:rsidP="007E47CA">
          <w:pPr>
            <w:pStyle w:val="tagline"/>
          </w:pPr>
          <w:r w:rsidRPr="007E47CA">
            <w:t>La Flotte océanographique française, une très grande infrastructure de recherche opérée par l’Ifremer</w:t>
          </w:r>
          <w:bookmarkStart w:id="5" w:name="_GoBack"/>
          <w:bookmarkEnd w:id="5"/>
        </w:p>
      </w:tc>
      <w:tc>
        <w:tcPr>
          <w:tcW w:w="957" w:type="dxa"/>
          <w:shd w:val="clear" w:color="auto" w:fill="auto"/>
          <w:vAlign w:val="bottom"/>
        </w:tcPr>
        <w:p w14:paraId="59B0263C" w14:textId="4FDDA6FD" w:rsidR="00543FED" w:rsidRPr="00C30AD9" w:rsidRDefault="00543FED" w:rsidP="007E47CA">
          <w:pPr>
            <w:pStyle w:val="tagline"/>
          </w:pPr>
          <w:r w:rsidRPr="00C30AD9">
            <w:t xml:space="preserve"> </w:t>
          </w:r>
          <w:r w:rsidR="007E47CA">
            <w:drawing>
              <wp:inline distT="0" distB="0" distL="0" distR="0" wp14:anchorId="404E34CE" wp14:editId="4CC7634D">
                <wp:extent cx="355600" cy="127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remerr0v50b198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59D8DF" w14:textId="77777777" w:rsidR="00543FED" w:rsidRDefault="00543FE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696" w14:textId="77777777" w:rsidR="001C2865" w:rsidRDefault="001C2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BA96" w14:textId="77777777" w:rsidR="00CA5907" w:rsidRDefault="00CA5907" w:rsidP="00543FED">
      <w:pPr>
        <w:spacing w:before="0" w:after="0"/>
      </w:pPr>
      <w:r>
        <w:separator/>
      </w:r>
    </w:p>
  </w:footnote>
  <w:footnote w:type="continuationSeparator" w:id="0">
    <w:p w14:paraId="0A1D4A14" w14:textId="77777777" w:rsidR="00CA5907" w:rsidRDefault="00CA5907" w:rsidP="00543F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7A36" w14:textId="77777777" w:rsidR="001C2865" w:rsidRDefault="001C28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8E2EB" w14:textId="77777777" w:rsidR="00543FED" w:rsidRDefault="00543FED" w:rsidP="00543FED"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89CDD73" wp14:editId="08EC803F">
          <wp:simplePos x="0" y="0"/>
          <wp:positionH relativeFrom="column">
            <wp:posOffset>11430</wp:posOffset>
          </wp:positionH>
          <wp:positionV relativeFrom="paragraph">
            <wp:posOffset>233680</wp:posOffset>
          </wp:positionV>
          <wp:extent cx="1603375" cy="514350"/>
          <wp:effectExtent l="0" t="0" r="0" b="0"/>
          <wp:wrapThrough wrapText="bothSides">
            <wp:wrapPolygon edited="0">
              <wp:start x="2566" y="0"/>
              <wp:lineTo x="0" y="12800"/>
              <wp:lineTo x="0" y="19200"/>
              <wp:lineTo x="257" y="20800"/>
              <wp:lineTo x="16681" y="20800"/>
              <wp:lineTo x="16938" y="20800"/>
              <wp:lineTo x="15655" y="15200"/>
              <wp:lineTo x="21301" y="12000"/>
              <wp:lineTo x="21301" y="4000"/>
              <wp:lineTo x="3850" y="0"/>
              <wp:lineTo x="2566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BC0A8F" w14:textId="77777777" w:rsidR="002E0676" w:rsidRDefault="00543FED" w:rsidP="00543FED">
    <w:pPr>
      <w:pStyle w:val="Titreentete"/>
    </w:pPr>
    <w:r w:rsidRPr="00352ADC">
      <w:t xml:space="preserve">DOSSIER DE PREPARATION DE </w:t>
    </w:r>
    <w:r>
      <w:t>MISSION A LA MER</w:t>
    </w:r>
  </w:p>
  <w:p w14:paraId="629FC39B" w14:textId="056A87F8" w:rsidR="005047BC" w:rsidRDefault="00D86130" w:rsidP="000936C4">
    <w:pPr>
      <w:pStyle w:val="Titreentete"/>
    </w:pPr>
    <w:r>
      <w:t xml:space="preserve">Formulaire </w:t>
    </w:r>
    <w:r w:rsidR="001C2865">
      <w:t>5</w:t>
    </w:r>
    <w:r>
      <w:t xml:space="preserve"> : </w:t>
    </w:r>
    <w:r w:rsidR="00CA4DE9" w:rsidRPr="00CA4DE9">
      <w:t xml:space="preserve">Précisions techniques pour la préparation des engins sous-marins </w:t>
    </w:r>
    <w:r w:rsidR="00CA4DE9">
      <w:br/>
    </w:r>
    <w:r w:rsidR="00CA4DE9" w:rsidRPr="00CA4DE9">
      <w:t xml:space="preserve">et/ou </w:t>
    </w:r>
    <w:r w:rsidR="00C62E9F">
      <w:t>d’</w:t>
    </w:r>
    <w:r w:rsidR="00CA4DE9" w:rsidRPr="00CA4DE9">
      <w:t>équipements communs (sismique/carottiers etc…)</w:t>
    </w:r>
    <w:r w:rsidR="00543FED">
      <w:br/>
    </w:r>
    <w:r w:rsidR="00543FED" w:rsidRPr="00CA4DE9">
      <w:rPr>
        <w:i/>
      </w:rPr>
      <w:t>Navires de la Flotte océanographique française</w:t>
    </w:r>
    <w:r w:rsidR="00543FED" w:rsidRPr="00352ADC">
      <w:br/>
    </w:r>
    <w:r w:rsidR="00543FED">
      <w:rPr>
        <w:rStyle w:val="VesrionDocumentEntete"/>
      </w:rPr>
      <w:t xml:space="preserve">Version </w:t>
    </w:r>
    <w:r w:rsidR="000936C4">
      <w:rPr>
        <w:rStyle w:val="VesrionDocumentEntete"/>
      </w:rPr>
      <w:t>juillet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C81E" w14:textId="77777777" w:rsidR="001C2865" w:rsidRDefault="001C28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41E78"/>
    <w:multiLevelType w:val="hybridMultilevel"/>
    <w:tmpl w:val="D412612A"/>
    <w:lvl w:ilvl="0" w:tplc="D5E4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C2497D"/>
    <w:multiLevelType w:val="hybridMultilevel"/>
    <w:tmpl w:val="14C89300"/>
    <w:lvl w:ilvl="0" w:tplc="3CCA847A">
      <w:start w:val="1"/>
      <w:numFmt w:val="bullet"/>
      <w:lvlText w:val="□"/>
      <w:lvlJc w:val="left"/>
      <w:pPr>
        <w:ind w:left="720" w:hanging="360"/>
      </w:pPr>
      <w:rPr>
        <w:rFonts w:ascii="DejaVu Serif" w:hAnsi="DejaVu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E3CF6"/>
    <w:multiLevelType w:val="hybridMultilevel"/>
    <w:tmpl w:val="D88E5192"/>
    <w:lvl w:ilvl="0" w:tplc="3CCA847A">
      <w:start w:val="1"/>
      <w:numFmt w:val="bullet"/>
      <w:lvlText w:val="□"/>
      <w:lvlJc w:val="left"/>
      <w:pPr>
        <w:ind w:left="720" w:hanging="360"/>
      </w:pPr>
      <w:rPr>
        <w:rFonts w:ascii="DejaVu Serif" w:hAnsi="DejaVu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745D"/>
    <w:multiLevelType w:val="hybridMultilevel"/>
    <w:tmpl w:val="8654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0E6"/>
    <w:multiLevelType w:val="hybridMultilevel"/>
    <w:tmpl w:val="87C038D8"/>
    <w:lvl w:ilvl="0" w:tplc="C7EE9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7DE9"/>
    <w:multiLevelType w:val="hybridMultilevel"/>
    <w:tmpl w:val="6F30F21E"/>
    <w:lvl w:ilvl="0" w:tplc="28B88382">
      <w:start w:val="1"/>
      <w:numFmt w:val="upperLetter"/>
      <w:pStyle w:val="ListeLettre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D2"/>
    <w:rsid w:val="000936C4"/>
    <w:rsid w:val="000E47F1"/>
    <w:rsid w:val="001B389C"/>
    <w:rsid w:val="001C2865"/>
    <w:rsid w:val="001C569A"/>
    <w:rsid w:val="00295EDE"/>
    <w:rsid w:val="002E0676"/>
    <w:rsid w:val="003C1ADD"/>
    <w:rsid w:val="003F6AD3"/>
    <w:rsid w:val="005047BC"/>
    <w:rsid w:val="00543FED"/>
    <w:rsid w:val="005E1F76"/>
    <w:rsid w:val="006024D2"/>
    <w:rsid w:val="006B4019"/>
    <w:rsid w:val="006C6AB9"/>
    <w:rsid w:val="007E47CA"/>
    <w:rsid w:val="00824DC7"/>
    <w:rsid w:val="00864741"/>
    <w:rsid w:val="00A1320C"/>
    <w:rsid w:val="00C62E9F"/>
    <w:rsid w:val="00CA4DE9"/>
    <w:rsid w:val="00CA5907"/>
    <w:rsid w:val="00D349AD"/>
    <w:rsid w:val="00D75798"/>
    <w:rsid w:val="00D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88B995"/>
  <w15:chartTrackingRefBased/>
  <w15:docId w15:val="{BC12D09B-1792-4F06-9CBC-648ABC8B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E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4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43FED"/>
    <w:rPr>
      <w:color w:val="007CBA"/>
      <w:u w:val="single"/>
    </w:rPr>
  </w:style>
  <w:style w:type="character" w:styleId="Marquedecommentaire">
    <w:name w:val="annotation reference"/>
    <w:semiHidden/>
    <w:rsid w:val="00543FED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543F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43FED"/>
    <w:rPr>
      <w:rFonts w:ascii="Calibri" w:eastAsia="Calibri" w:hAnsi="Calibri" w:cs="Times New Roman"/>
      <w:sz w:val="20"/>
      <w:szCs w:val="20"/>
    </w:rPr>
  </w:style>
  <w:style w:type="paragraph" w:customStyle="1" w:styleId="Titredossierprpacampagne">
    <w:name w:val="Titre dossier prépa campagne"/>
    <w:basedOn w:val="Titre1"/>
    <w:qFormat/>
    <w:rsid w:val="00543FED"/>
    <w:pPr>
      <w:shd w:val="clear" w:color="auto" w:fill="D4D8FC"/>
      <w:spacing w:before="120" w:after="360"/>
      <w:jc w:val="center"/>
    </w:pPr>
    <w:rPr>
      <w:rFonts w:ascii="Calibri" w:eastAsia="Times New Roman" w:hAnsi="Calibri" w:cs="Times New Roman"/>
      <w:b/>
      <w:color w:val="003057"/>
      <w:kern w:val="28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5E1F76"/>
    <w:pPr>
      <w:keepLines/>
      <w:pBdr>
        <w:bottom w:val="single" w:sz="4" w:space="4" w:color="007CBA"/>
      </w:pBdr>
      <w:tabs>
        <w:tab w:val="center" w:pos="5234"/>
        <w:tab w:val="left" w:pos="7786"/>
      </w:tabs>
      <w:spacing w:before="0" w:after="280"/>
      <w:ind w:right="-2"/>
      <w:jc w:val="center"/>
    </w:pPr>
    <w:rPr>
      <w:b/>
      <w:bCs/>
      <w:i/>
      <w:iCs/>
      <w:color w:val="CF65A0"/>
      <w:u w:val="single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E1F76"/>
    <w:rPr>
      <w:rFonts w:ascii="Calibri" w:eastAsia="Calibri" w:hAnsi="Calibri" w:cs="Times New Roman"/>
      <w:b/>
      <w:bCs/>
      <w:i/>
      <w:iCs/>
      <w:color w:val="CF65A0"/>
      <w:u w:val="single"/>
    </w:rPr>
  </w:style>
  <w:style w:type="paragraph" w:customStyle="1" w:styleId="ListeLettres">
    <w:name w:val="Liste Lettres"/>
    <w:basedOn w:val="Paragraphedeliste"/>
    <w:autoRedefine/>
    <w:qFormat/>
    <w:rsid w:val="005E1F76"/>
    <w:pPr>
      <w:keepLines/>
      <w:numPr>
        <w:numId w:val="3"/>
      </w:numPr>
      <w:spacing w:before="0" w:after="0"/>
      <w:jc w:val="left"/>
    </w:pPr>
    <w:rPr>
      <w:rFonts w:eastAsia="MS Mincho"/>
      <w:b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43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43F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3F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FED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43FED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43FE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43FED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43FED"/>
    <w:rPr>
      <w:rFonts w:ascii="Calibri" w:eastAsia="Calibri" w:hAnsi="Calibri" w:cs="Times New Roman"/>
    </w:rPr>
  </w:style>
  <w:style w:type="paragraph" w:customStyle="1" w:styleId="pied">
    <w:name w:val="pied"/>
    <w:basedOn w:val="Pieddepage"/>
    <w:autoRedefine/>
    <w:rsid w:val="007E47CA"/>
    <w:pPr>
      <w:spacing w:before="120"/>
    </w:pPr>
    <w:rPr>
      <w:bCs/>
      <w:noProof/>
      <w:color w:val="0032C6"/>
      <w:sz w:val="16"/>
      <w:szCs w:val="16"/>
      <w:lang w:eastAsia="fr-FR"/>
    </w:rPr>
  </w:style>
  <w:style w:type="paragraph" w:customStyle="1" w:styleId="tagline">
    <w:name w:val="tagline"/>
    <w:basedOn w:val="pied"/>
    <w:autoRedefine/>
    <w:rsid w:val="007E47CA"/>
    <w:pPr>
      <w:tabs>
        <w:tab w:val="clear" w:pos="4536"/>
      </w:tabs>
      <w:spacing w:before="0"/>
      <w:jc w:val="left"/>
    </w:pPr>
  </w:style>
  <w:style w:type="character" w:customStyle="1" w:styleId="BalloonTextChar">
    <w:name w:val="Balloon Text Char"/>
    <w:rsid w:val="00543FED"/>
    <w:rPr>
      <w:rFonts w:ascii="Times New Roman" w:eastAsia="MS Mincho" w:hAnsi="Times New Roman" w:cs="Times New Roman"/>
      <w:sz w:val="2"/>
      <w:lang w:val="x-none" w:eastAsia="ja-JP"/>
    </w:rPr>
  </w:style>
  <w:style w:type="paragraph" w:customStyle="1" w:styleId="Titreentete">
    <w:name w:val="Titre entete"/>
    <w:basedOn w:val="En-tte"/>
    <w:qFormat/>
    <w:rsid w:val="00543FED"/>
    <w:pPr>
      <w:keepLines/>
      <w:tabs>
        <w:tab w:val="clear" w:pos="4536"/>
        <w:tab w:val="clear" w:pos="9072"/>
        <w:tab w:val="left" w:pos="4500"/>
      </w:tabs>
      <w:spacing w:before="120" w:after="120"/>
      <w:contextualSpacing/>
      <w:jc w:val="right"/>
    </w:pPr>
    <w:rPr>
      <w:rFonts w:eastAsia="MS Mincho"/>
      <w:color w:val="002060"/>
      <w:szCs w:val="20"/>
      <w:lang w:eastAsia="fr-FR"/>
    </w:rPr>
  </w:style>
  <w:style w:type="character" w:customStyle="1" w:styleId="VesrionDocumentEntete">
    <w:name w:val="Vesrion Document Entete"/>
    <w:uiPriority w:val="1"/>
    <w:qFormat/>
    <w:rsid w:val="00543FED"/>
    <w:rPr>
      <w:color w:val="007CBA"/>
      <w:sz w:val="18"/>
      <w:szCs w:val="18"/>
    </w:rPr>
  </w:style>
  <w:style w:type="character" w:styleId="lev">
    <w:name w:val="Strong"/>
    <w:basedOn w:val="Policepardfaut"/>
    <w:uiPriority w:val="22"/>
    <w:qFormat/>
    <w:rsid w:val="00A1320C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D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D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m@listes.genavir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fremer.fr/flotte/reglements/procedure%20evolution%20Nautile%20V03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IFREMER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ROTY, Ecole Brest PDG-DFO-PON Stage</dc:creator>
  <cp:keywords/>
  <dc:description/>
  <cp:lastModifiedBy>Romuald GARO, Ifremer Brest PDG-DFO-PON, 02 98 2</cp:lastModifiedBy>
  <cp:revision>7</cp:revision>
  <dcterms:created xsi:type="dcterms:W3CDTF">2021-11-19T15:21:00Z</dcterms:created>
  <dcterms:modified xsi:type="dcterms:W3CDTF">2023-09-21T07:04:00Z</dcterms:modified>
</cp:coreProperties>
</file>